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7DC2" w:rsidRDefault="00FD7DC2" w:rsidP="00FD7DC2">
      <w:pPr>
        <w:pStyle w:val="1"/>
        <w:pageBreakBefore/>
        <w:spacing w:before="180"/>
        <w:ind w:firstLine="709"/>
      </w:pPr>
      <w:r>
        <w:rPr>
          <w:rFonts w:ascii="Times New Roman" w:eastAsia="Times New Roman" w:hAnsi="Times New Roman" w:cs="Times New Roman"/>
          <w:szCs w:val="24"/>
        </w:rPr>
        <w:t>2 тапсырма Ақша ағыны мен капитал қозғалысы</w:t>
      </w:r>
    </w:p>
    <w:p w:rsidR="00FD7DC2" w:rsidRDefault="00FD7DC2" w:rsidP="00FD7DC2">
      <w:pPr>
        <w:ind w:firstLine="709"/>
        <w:jc w:val="both"/>
      </w:pPr>
      <w:r>
        <w:rPr>
          <w:szCs w:val="24"/>
        </w:rPr>
        <w:t xml:space="preserve"> «Арна» ЖШС бойынша 20X1 жылғы ақша ағыны мен капитал өзгерісін дайындаңыз. Бұл шартты кезеңде IFRS 18 қолданылады. Ұйымның негізгі қызметі — өндіріс; активтерге инвестициялау немесе клиенттерді қаржыландыру оның негізгі қызметі емес. Барлық сома мың теңгемен берілген.</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55" w:type="dxa"/>
          <w:left w:w="90" w:type="dxa"/>
          <w:bottom w:w="55" w:type="dxa"/>
          <w:right w:w="90" w:type="dxa"/>
        </w:tblCellMar>
        <w:tblLook w:val="04A0" w:firstRow="1" w:lastRow="0" w:firstColumn="1" w:lastColumn="0" w:noHBand="0" w:noVBand="1"/>
      </w:tblPr>
      <w:tblGrid>
        <w:gridCol w:w="7767"/>
        <w:gridCol w:w="1701"/>
      </w:tblGrid>
      <w:tr w:rsidR="00FD7DC2" w:rsidTr="00923158">
        <w:trPr>
          <w:cantSplit/>
          <w:tblHeader/>
          <w:jc w:val="center"/>
        </w:trPr>
        <w:tc>
          <w:tcPr>
            <w:tcW w:w="7767" w:type="dxa"/>
            <w:shd w:val="clear" w:color="auto" w:fill="E8EFF5"/>
            <w:vAlign w:val="center"/>
          </w:tcPr>
          <w:p w:rsidR="00FD7DC2" w:rsidRDefault="00FD7DC2" w:rsidP="00923158">
            <w:pPr>
              <w:spacing w:after="0" w:line="240" w:lineRule="auto"/>
            </w:pPr>
            <w:r>
              <w:rPr>
                <w:b/>
                <w:sz w:val="22"/>
              </w:rPr>
              <w:t>20X1 жылғы нақты ақша түсімі немесе төлемі</w:t>
            </w:r>
          </w:p>
        </w:tc>
        <w:tc>
          <w:tcPr>
            <w:tcW w:w="1701" w:type="dxa"/>
            <w:shd w:val="clear" w:color="auto" w:fill="E8EFF5"/>
            <w:vAlign w:val="center"/>
          </w:tcPr>
          <w:p w:rsidR="00FD7DC2" w:rsidRDefault="00FD7DC2" w:rsidP="00923158">
            <w:pPr>
              <w:spacing w:after="0" w:line="240" w:lineRule="auto"/>
              <w:jc w:val="center"/>
            </w:pPr>
            <w:r>
              <w:rPr>
                <w:b/>
                <w:sz w:val="22"/>
              </w:rPr>
              <w:t>Сома</w:t>
            </w:r>
          </w:p>
        </w:tc>
      </w:tr>
      <w:tr w:rsidR="00FD7DC2" w:rsidTr="00923158">
        <w:trPr>
          <w:cantSplit/>
          <w:jc w:val="center"/>
        </w:trPr>
        <w:tc>
          <w:tcPr>
            <w:tcW w:w="7767" w:type="dxa"/>
            <w:vAlign w:val="center"/>
          </w:tcPr>
          <w:p w:rsidR="00FD7DC2" w:rsidRDefault="00FD7DC2" w:rsidP="00923158">
            <w:pPr>
              <w:spacing w:after="0" w:line="240" w:lineRule="auto"/>
            </w:pPr>
            <w:r>
              <w:rPr>
                <w:sz w:val="22"/>
              </w:rPr>
              <w:t>Сатып алушылардан түскен ақша</w:t>
            </w:r>
          </w:p>
        </w:tc>
        <w:tc>
          <w:tcPr>
            <w:tcW w:w="1701" w:type="dxa"/>
            <w:vAlign w:val="center"/>
          </w:tcPr>
          <w:p w:rsidR="00FD7DC2" w:rsidRDefault="00FD7DC2" w:rsidP="00923158">
            <w:pPr>
              <w:spacing w:after="0" w:line="240" w:lineRule="auto"/>
              <w:jc w:val="center"/>
            </w:pPr>
            <w:r>
              <w:rPr>
                <w:sz w:val="22"/>
              </w:rPr>
              <w:t>5 200</w:t>
            </w:r>
          </w:p>
        </w:tc>
      </w:tr>
      <w:tr w:rsidR="00FD7DC2" w:rsidTr="00923158">
        <w:trPr>
          <w:cantSplit/>
          <w:jc w:val="center"/>
        </w:trPr>
        <w:tc>
          <w:tcPr>
            <w:tcW w:w="7767" w:type="dxa"/>
            <w:vAlign w:val="center"/>
          </w:tcPr>
          <w:p w:rsidR="00FD7DC2" w:rsidRDefault="00FD7DC2" w:rsidP="00923158">
            <w:pPr>
              <w:spacing w:after="0" w:line="240" w:lineRule="auto"/>
            </w:pPr>
            <w:r>
              <w:rPr>
                <w:sz w:val="22"/>
              </w:rPr>
              <w:t>Жеткізушілерге төленген ақша</w:t>
            </w:r>
          </w:p>
        </w:tc>
        <w:tc>
          <w:tcPr>
            <w:tcW w:w="1701" w:type="dxa"/>
            <w:vAlign w:val="center"/>
          </w:tcPr>
          <w:p w:rsidR="00FD7DC2" w:rsidRDefault="00FD7DC2" w:rsidP="00923158">
            <w:pPr>
              <w:spacing w:after="0" w:line="240" w:lineRule="auto"/>
              <w:jc w:val="center"/>
            </w:pPr>
            <w:r>
              <w:rPr>
                <w:sz w:val="22"/>
              </w:rPr>
              <w:t>3 000</w:t>
            </w:r>
          </w:p>
        </w:tc>
      </w:tr>
      <w:tr w:rsidR="00FD7DC2" w:rsidTr="00923158">
        <w:trPr>
          <w:cantSplit/>
          <w:jc w:val="center"/>
        </w:trPr>
        <w:tc>
          <w:tcPr>
            <w:tcW w:w="7767" w:type="dxa"/>
            <w:vAlign w:val="center"/>
          </w:tcPr>
          <w:p w:rsidR="00FD7DC2" w:rsidRDefault="00FD7DC2" w:rsidP="00923158">
            <w:pPr>
              <w:spacing w:after="0" w:line="240" w:lineRule="auto"/>
            </w:pPr>
            <w:r>
              <w:rPr>
                <w:sz w:val="22"/>
              </w:rPr>
              <w:t>Қызметкерлер мен әкімшілік шығыстар үшін төлем</w:t>
            </w:r>
          </w:p>
        </w:tc>
        <w:tc>
          <w:tcPr>
            <w:tcW w:w="1701" w:type="dxa"/>
            <w:vAlign w:val="center"/>
          </w:tcPr>
          <w:p w:rsidR="00FD7DC2" w:rsidRDefault="00FD7DC2" w:rsidP="00923158">
            <w:pPr>
              <w:spacing w:after="0" w:line="240" w:lineRule="auto"/>
              <w:jc w:val="center"/>
            </w:pPr>
            <w:r>
              <w:rPr>
                <w:sz w:val="22"/>
              </w:rPr>
              <w:t>1 000</w:t>
            </w:r>
          </w:p>
        </w:tc>
      </w:tr>
      <w:tr w:rsidR="00FD7DC2" w:rsidTr="00923158">
        <w:trPr>
          <w:cantSplit/>
          <w:jc w:val="center"/>
        </w:trPr>
        <w:tc>
          <w:tcPr>
            <w:tcW w:w="7767" w:type="dxa"/>
            <w:vAlign w:val="center"/>
          </w:tcPr>
          <w:p w:rsidR="00FD7DC2" w:rsidRDefault="00FD7DC2" w:rsidP="00923158">
            <w:pPr>
              <w:spacing w:after="0" w:line="240" w:lineRule="auto"/>
            </w:pPr>
            <w:r>
              <w:rPr>
                <w:sz w:val="22"/>
              </w:rPr>
              <w:t>Төленген пайыз</w:t>
            </w:r>
          </w:p>
        </w:tc>
        <w:tc>
          <w:tcPr>
            <w:tcW w:w="1701" w:type="dxa"/>
            <w:vAlign w:val="center"/>
          </w:tcPr>
          <w:p w:rsidR="00FD7DC2" w:rsidRDefault="00FD7DC2" w:rsidP="00923158">
            <w:pPr>
              <w:spacing w:after="0" w:line="240" w:lineRule="auto"/>
              <w:jc w:val="center"/>
            </w:pPr>
            <w:r>
              <w:rPr>
                <w:sz w:val="22"/>
              </w:rPr>
              <w:t>100</w:t>
            </w:r>
          </w:p>
        </w:tc>
      </w:tr>
      <w:tr w:rsidR="00FD7DC2" w:rsidTr="00923158">
        <w:trPr>
          <w:cantSplit/>
          <w:jc w:val="center"/>
        </w:trPr>
        <w:tc>
          <w:tcPr>
            <w:tcW w:w="7767" w:type="dxa"/>
            <w:vAlign w:val="center"/>
          </w:tcPr>
          <w:p w:rsidR="00FD7DC2" w:rsidRDefault="00FD7DC2" w:rsidP="00923158">
            <w:pPr>
              <w:spacing w:after="0" w:line="240" w:lineRule="auto"/>
            </w:pPr>
            <w:r>
              <w:rPr>
                <w:sz w:val="22"/>
              </w:rPr>
              <w:t>Төленген табыс салығы</w:t>
            </w:r>
          </w:p>
        </w:tc>
        <w:tc>
          <w:tcPr>
            <w:tcW w:w="1701" w:type="dxa"/>
            <w:vAlign w:val="center"/>
          </w:tcPr>
          <w:p w:rsidR="00FD7DC2" w:rsidRDefault="00FD7DC2" w:rsidP="00923158">
            <w:pPr>
              <w:spacing w:after="0" w:line="240" w:lineRule="auto"/>
              <w:jc w:val="center"/>
            </w:pPr>
            <w:r>
              <w:rPr>
                <w:sz w:val="22"/>
              </w:rPr>
              <w:t>180</w:t>
            </w:r>
          </w:p>
        </w:tc>
      </w:tr>
      <w:tr w:rsidR="00FD7DC2" w:rsidTr="00923158">
        <w:trPr>
          <w:cantSplit/>
          <w:jc w:val="center"/>
        </w:trPr>
        <w:tc>
          <w:tcPr>
            <w:tcW w:w="7767" w:type="dxa"/>
            <w:vAlign w:val="center"/>
          </w:tcPr>
          <w:p w:rsidR="00FD7DC2" w:rsidRDefault="00FD7DC2" w:rsidP="00923158">
            <w:pPr>
              <w:spacing w:after="0" w:line="240" w:lineRule="auto"/>
            </w:pPr>
            <w:r>
              <w:rPr>
                <w:sz w:val="22"/>
              </w:rPr>
              <w:t>Негізгі құрал сатып алу</w:t>
            </w:r>
          </w:p>
        </w:tc>
        <w:tc>
          <w:tcPr>
            <w:tcW w:w="1701" w:type="dxa"/>
            <w:vAlign w:val="center"/>
          </w:tcPr>
          <w:p w:rsidR="00FD7DC2" w:rsidRDefault="00FD7DC2" w:rsidP="00923158">
            <w:pPr>
              <w:spacing w:after="0" w:line="240" w:lineRule="auto"/>
              <w:jc w:val="center"/>
            </w:pPr>
            <w:r>
              <w:rPr>
                <w:sz w:val="22"/>
              </w:rPr>
              <w:t>800</w:t>
            </w:r>
          </w:p>
        </w:tc>
      </w:tr>
      <w:tr w:rsidR="00FD7DC2" w:rsidTr="00923158">
        <w:trPr>
          <w:cantSplit/>
          <w:jc w:val="center"/>
        </w:trPr>
        <w:tc>
          <w:tcPr>
            <w:tcW w:w="7767" w:type="dxa"/>
            <w:vAlign w:val="center"/>
          </w:tcPr>
          <w:p w:rsidR="00FD7DC2" w:rsidRDefault="00FD7DC2" w:rsidP="00923158">
            <w:pPr>
              <w:spacing w:after="0" w:line="240" w:lineRule="auto"/>
            </w:pPr>
            <w:r>
              <w:rPr>
                <w:sz w:val="22"/>
              </w:rPr>
              <w:t>Негізгі құрал сатудан түсім</w:t>
            </w:r>
          </w:p>
        </w:tc>
        <w:tc>
          <w:tcPr>
            <w:tcW w:w="1701" w:type="dxa"/>
            <w:vAlign w:val="center"/>
          </w:tcPr>
          <w:p w:rsidR="00FD7DC2" w:rsidRDefault="00FD7DC2" w:rsidP="00923158">
            <w:pPr>
              <w:spacing w:after="0" w:line="240" w:lineRule="auto"/>
              <w:jc w:val="center"/>
            </w:pPr>
            <w:r>
              <w:rPr>
                <w:sz w:val="22"/>
              </w:rPr>
              <w:t>200</w:t>
            </w:r>
          </w:p>
        </w:tc>
      </w:tr>
      <w:tr w:rsidR="00FD7DC2" w:rsidTr="00923158">
        <w:trPr>
          <w:cantSplit/>
          <w:jc w:val="center"/>
        </w:trPr>
        <w:tc>
          <w:tcPr>
            <w:tcW w:w="7767" w:type="dxa"/>
            <w:vAlign w:val="center"/>
          </w:tcPr>
          <w:p w:rsidR="00FD7DC2" w:rsidRDefault="00FD7DC2" w:rsidP="00923158">
            <w:pPr>
              <w:spacing w:after="0" w:line="240" w:lineRule="auto"/>
            </w:pPr>
            <w:r>
              <w:rPr>
                <w:sz w:val="22"/>
              </w:rPr>
              <w:t>Жаңа банк қарызының түсімі</w:t>
            </w:r>
          </w:p>
        </w:tc>
        <w:tc>
          <w:tcPr>
            <w:tcW w:w="1701" w:type="dxa"/>
            <w:vAlign w:val="center"/>
          </w:tcPr>
          <w:p w:rsidR="00FD7DC2" w:rsidRDefault="00FD7DC2" w:rsidP="00923158">
            <w:pPr>
              <w:spacing w:after="0" w:line="240" w:lineRule="auto"/>
              <w:jc w:val="center"/>
            </w:pPr>
            <w:r>
              <w:rPr>
                <w:sz w:val="22"/>
              </w:rPr>
              <w:t>600</w:t>
            </w:r>
          </w:p>
        </w:tc>
      </w:tr>
      <w:tr w:rsidR="00FD7DC2" w:rsidTr="00923158">
        <w:trPr>
          <w:cantSplit/>
          <w:jc w:val="center"/>
        </w:trPr>
        <w:tc>
          <w:tcPr>
            <w:tcW w:w="7767" w:type="dxa"/>
            <w:vAlign w:val="center"/>
          </w:tcPr>
          <w:p w:rsidR="00FD7DC2" w:rsidRDefault="00FD7DC2" w:rsidP="00923158">
            <w:pPr>
              <w:spacing w:after="0" w:line="240" w:lineRule="auto"/>
            </w:pPr>
            <w:r>
              <w:rPr>
                <w:sz w:val="22"/>
              </w:rPr>
              <w:t>Қарыздың негізгі сомасын өтеу</w:t>
            </w:r>
          </w:p>
        </w:tc>
        <w:tc>
          <w:tcPr>
            <w:tcW w:w="1701" w:type="dxa"/>
            <w:vAlign w:val="center"/>
          </w:tcPr>
          <w:p w:rsidR="00FD7DC2" w:rsidRDefault="00FD7DC2" w:rsidP="00923158">
            <w:pPr>
              <w:spacing w:after="0" w:line="240" w:lineRule="auto"/>
              <w:jc w:val="center"/>
            </w:pPr>
            <w:r>
              <w:rPr>
                <w:sz w:val="22"/>
              </w:rPr>
              <w:t>300</w:t>
            </w:r>
          </w:p>
        </w:tc>
      </w:tr>
      <w:tr w:rsidR="00FD7DC2" w:rsidTr="00923158">
        <w:trPr>
          <w:cantSplit/>
          <w:jc w:val="center"/>
        </w:trPr>
        <w:tc>
          <w:tcPr>
            <w:tcW w:w="7767" w:type="dxa"/>
            <w:vAlign w:val="center"/>
          </w:tcPr>
          <w:p w:rsidR="00FD7DC2" w:rsidRDefault="00FD7DC2" w:rsidP="00923158">
            <w:pPr>
              <w:spacing w:after="0" w:line="240" w:lineRule="auto"/>
            </w:pPr>
            <w:r>
              <w:rPr>
                <w:sz w:val="22"/>
              </w:rPr>
              <w:t>Меншік иелерінің капиталға ақша салымы</w:t>
            </w:r>
          </w:p>
        </w:tc>
        <w:tc>
          <w:tcPr>
            <w:tcW w:w="1701" w:type="dxa"/>
            <w:vAlign w:val="center"/>
          </w:tcPr>
          <w:p w:rsidR="00FD7DC2" w:rsidRDefault="00FD7DC2" w:rsidP="00923158">
            <w:pPr>
              <w:spacing w:after="0" w:line="240" w:lineRule="auto"/>
              <w:jc w:val="center"/>
            </w:pPr>
            <w:r>
              <w:rPr>
                <w:sz w:val="22"/>
              </w:rPr>
              <w:t>400</w:t>
            </w:r>
          </w:p>
        </w:tc>
      </w:tr>
      <w:tr w:rsidR="00FD7DC2" w:rsidTr="00923158">
        <w:trPr>
          <w:cantSplit/>
          <w:jc w:val="center"/>
        </w:trPr>
        <w:tc>
          <w:tcPr>
            <w:tcW w:w="7767" w:type="dxa"/>
            <w:vAlign w:val="center"/>
          </w:tcPr>
          <w:p w:rsidR="00FD7DC2" w:rsidRDefault="00FD7DC2" w:rsidP="00923158">
            <w:pPr>
              <w:spacing w:after="0" w:line="240" w:lineRule="auto"/>
            </w:pPr>
            <w:r>
              <w:rPr>
                <w:sz w:val="22"/>
              </w:rPr>
              <w:t>Жарияланған және төленген дивиденд</w:t>
            </w:r>
          </w:p>
        </w:tc>
        <w:tc>
          <w:tcPr>
            <w:tcW w:w="1701" w:type="dxa"/>
            <w:vAlign w:val="center"/>
          </w:tcPr>
          <w:p w:rsidR="00FD7DC2" w:rsidRDefault="00FD7DC2" w:rsidP="00923158">
            <w:pPr>
              <w:spacing w:after="0" w:line="240" w:lineRule="auto"/>
              <w:jc w:val="center"/>
            </w:pPr>
            <w:r>
              <w:rPr>
                <w:sz w:val="22"/>
              </w:rPr>
              <w:t>150</w:t>
            </w:r>
          </w:p>
        </w:tc>
      </w:tr>
    </w:tbl>
    <w:p w:rsidR="00FD7DC2" w:rsidRDefault="00FD7DC2" w:rsidP="00FD7DC2">
      <w:pPr>
        <w:spacing w:after="40" w:line="20" w:lineRule="exact"/>
      </w:pP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55" w:type="dxa"/>
          <w:left w:w="90" w:type="dxa"/>
          <w:bottom w:w="55" w:type="dxa"/>
          <w:right w:w="90" w:type="dxa"/>
        </w:tblCellMar>
        <w:tblLook w:val="04A0" w:firstRow="1" w:lastRow="0" w:firstColumn="1" w:lastColumn="0" w:noHBand="0" w:noVBand="1"/>
      </w:tblPr>
      <w:tblGrid>
        <w:gridCol w:w="6066"/>
        <w:gridCol w:w="1701"/>
        <w:gridCol w:w="1701"/>
      </w:tblGrid>
      <w:tr w:rsidR="00FD7DC2" w:rsidTr="00923158">
        <w:trPr>
          <w:cantSplit/>
          <w:tblHeader/>
          <w:jc w:val="center"/>
        </w:trPr>
        <w:tc>
          <w:tcPr>
            <w:tcW w:w="6066" w:type="dxa"/>
            <w:shd w:val="clear" w:color="auto" w:fill="E8EFF5"/>
            <w:vAlign w:val="center"/>
          </w:tcPr>
          <w:p w:rsidR="00FD7DC2" w:rsidRDefault="00FD7DC2" w:rsidP="00923158">
            <w:pPr>
              <w:spacing w:after="0" w:line="240" w:lineRule="auto"/>
            </w:pPr>
            <w:r>
              <w:rPr>
                <w:b/>
                <w:sz w:val="22"/>
              </w:rPr>
              <w:t>Қосымша көрсеткіш</w:t>
            </w:r>
          </w:p>
        </w:tc>
        <w:tc>
          <w:tcPr>
            <w:tcW w:w="1701" w:type="dxa"/>
            <w:shd w:val="clear" w:color="auto" w:fill="E8EFF5"/>
            <w:vAlign w:val="center"/>
          </w:tcPr>
          <w:p w:rsidR="00FD7DC2" w:rsidRDefault="00FD7DC2" w:rsidP="00923158">
            <w:pPr>
              <w:spacing w:after="0" w:line="240" w:lineRule="auto"/>
              <w:jc w:val="center"/>
            </w:pPr>
            <w:r>
              <w:rPr>
                <w:b/>
                <w:sz w:val="22"/>
              </w:rPr>
              <w:t>Жыл басы</w:t>
            </w:r>
          </w:p>
        </w:tc>
        <w:tc>
          <w:tcPr>
            <w:tcW w:w="1701" w:type="dxa"/>
            <w:shd w:val="clear" w:color="auto" w:fill="E8EFF5"/>
            <w:vAlign w:val="center"/>
          </w:tcPr>
          <w:p w:rsidR="00FD7DC2" w:rsidRDefault="00FD7DC2" w:rsidP="00923158">
            <w:pPr>
              <w:spacing w:after="0" w:line="240" w:lineRule="auto"/>
              <w:jc w:val="center"/>
            </w:pPr>
            <w:r>
              <w:rPr>
                <w:b/>
                <w:sz w:val="22"/>
              </w:rPr>
              <w:t>Жыл соңы</w:t>
            </w:r>
          </w:p>
        </w:tc>
      </w:tr>
      <w:tr w:rsidR="00FD7DC2" w:rsidTr="00923158">
        <w:trPr>
          <w:cantSplit/>
          <w:jc w:val="center"/>
        </w:trPr>
        <w:tc>
          <w:tcPr>
            <w:tcW w:w="6066" w:type="dxa"/>
            <w:vAlign w:val="center"/>
          </w:tcPr>
          <w:p w:rsidR="00FD7DC2" w:rsidRDefault="00FD7DC2" w:rsidP="00923158">
            <w:pPr>
              <w:spacing w:after="0" w:line="240" w:lineRule="auto"/>
            </w:pPr>
            <w:r>
              <w:rPr>
                <w:sz w:val="22"/>
              </w:rPr>
              <w:t>Ақша қаражаты</w:t>
            </w:r>
          </w:p>
        </w:tc>
        <w:tc>
          <w:tcPr>
            <w:tcW w:w="1701" w:type="dxa"/>
            <w:vAlign w:val="center"/>
          </w:tcPr>
          <w:p w:rsidR="00FD7DC2" w:rsidRDefault="00FD7DC2" w:rsidP="00923158">
            <w:pPr>
              <w:spacing w:after="0" w:line="240" w:lineRule="auto"/>
              <w:jc w:val="center"/>
            </w:pPr>
            <w:r>
              <w:rPr>
                <w:sz w:val="22"/>
              </w:rPr>
              <w:t>400</w:t>
            </w:r>
          </w:p>
        </w:tc>
        <w:tc>
          <w:tcPr>
            <w:tcW w:w="1701" w:type="dxa"/>
            <w:vAlign w:val="center"/>
          </w:tcPr>
          <w:p w:rsidR="00FD7DC2" w:rsidRDefault="00FD7DC2" w:rsidP="00923158">
            <w:pPr>
              <w:spacing w:after="0" w:line="240" w:lineRule="auto"/>
              <w:jc w:val="center"/>
            </w:pPr>
            <w:r>
              <w:rPr>
                <w:sz w:val="22"/>
              </w:rPr>
              <w:t>Есептеңіз</w:t>
            </w:r>
          </w:p>
        </w:tc>
      </w:tr>
      <w:tr w:rsidR="00FD7DC2" w:rsidTr="00923158">
        <w:trPr>
          <w:cantSplit/>
          <w:jc w:val="center"/>
        </w:trPr>
        <w:tc>
          <w:tcPr>
            <w:tcW w:w="6066" w:type="dxa"/>
            <w:vAlign w:val="center"/>
          </w:tcPr>
          <w:p w:rsidR="00FD7DC2" w:rsidRDefault="00FD7DC2" w:rsidP="00923158">
            <w:pPr>
              <w:spacing w:after="0" w:line="240" w:lineRule="auto"/>
            </w:pPr>
            <w:r>
              <w:rPr>
                <w:sz w:val="22"/>
              </w:rPr>
              <w:t>Сауда дебиторлық берешегі резервке дейін</w:t>
            </w:r>
          </w:p>
        </w:tc>
        <w:tc>
          <w:tcPr>
            <w:tcW w:w="1701" w:type="dxa"/>
            <w:vAlign w:val="center"/>
          </w:tcPr>
          <w:p w:rsidR="00FD7DC2" w:rsidRDefault="00FD7DC2" w:rsidP="00923158">
            <w:pPr>
              <w:spacing w:after="0" w:line="240" w:lineRule="auto"/>
              <w:jc w:val="center"/>
            </w:pPr>
            <w:r>
              <w:rPr>
                <w:sz w:val="22"/>
              </w:rPr>
              <w:t>500</w:t>
            </w:r>
          </w:p>
        </w:tc>
        <w:tc>
          <w:tcPr>
            <w:tcW w:w="1701" w:type="dxa"/>
            <w:vAlign w:val="center"/>
          </w:tcPr>
          <w:p w:rsidR="00FD7DC2" w:rsidRDefault="00FD7DC2" w:rsidP="00923158">
            <w:pPr>
              <w:spacing w:after="0" w:line="240" w:lineRule="auto"/>
              <w:jc w:val="center"/>
            </w:pPr>
            <w:r>
              <w:rPr>
                <w:sz w:val="22"/>
              </w:rPr>
              <w:t>600</w:t>
            </w:r>
          </w:p>
        </w:tc>
      </w:tr>
      <w:tr w:rsidR="00FD7DC2" w:rsidTr="00923158">
        <w:trPr>
          <w:cantSplit/>
          <w:jc w:val="center"/>
        </w:trPr>
        <w:tc>
          <w:tcPr>
            <w:tcW w:w="6066" w:type="dxa"/>
            <w:vAlign w:val="center"/>
          </w:tcPr>
          <w:p w:rsidR="00FD7DC2" w:rsidRDefault="00FD7DC2" w:rsidP="00923158">
            <w:pPr>
              <w:spacing w:after="0" w:line="240" w:lineRule="auto"/>
            </w:pPr>
            <w:r>
              <w:rPr>
                <w:sz w:val="22"/>
              </w:rPr>
              <w:t>Қорлар</w:t>
            </w:r>
          </w:p>
        </w:tc>
        <w:tc>
          <w:tcPr>
            <w:tcW w:w="1701" w:type="dxa"/>
            <w:vAlign w:val="center"/>
          </w:tcPr>
          <w:p w:rsidR="00FD7DC2" w:rsidRDefault="00FD7DC2" w:rsidP="00923158">
            <w:pPr>
              <w:spacing w:after="0" w:line="240" w:lineRule="auto"/>
              <w:jc w:val="center"/>
            </w:pPr>
            <w:r>
              <w:rPr>
                <w:sz w:val="22"/>
              </w:rPr>
              <w:t>600</w:t>
            </w:r>
          </w:p>
        </w:tc>
        <w:tc>
          <w:tcPr>
            <w:tcW w:w="1701" w:type="dxa"/>
            <w:vAlign w:val="center"/>
          </w:tcPr>
          <w:p w:rsidR="00FD7DC2" w:rsidRDefault="00FD7DC2" w:rsidP="00923158">
            <w:pPr>
              <w:spacing w:after="0" w:line="240" w:lineRule="auto"/>
              <w:jc w:val="center"/>
            </w:pPr>
            <w:r>
              <w:rPr>
                <w:sz w:val="22"/>
              </w:rPr>
              <w:t>750</w:t>
            </w:r>
          </w:p>
        </w:tc>
      </w:tr>
      <w:tr w:rsidR="00FD7DC2" w:rsidTr="00923158">
        <w:trPr>
          <w:cantSplit/>
          <w:jc w:val="center"/>
        </w:trPr>
        <w:tc>
          <w:tcPr>
            <w:tcW w:w="6066" w:type="dxa"/>
            <w:vAlign w:val="center"/>
          </w:tcPr>
          <w:p w:rsidR="00FD7DC2" w:rsidRDefault="00FD7DC2" w:rsidP="00923158">
            <w:pPr>
              <w:spacing w:after="0" w:line="240" w:lineRule="auto"/>
            </w:pPr>
            <w:r>
              <w:rPr>
                <w:sz w:val="22"/>
              </w:rPr>
              <w:t>Жеткізушілерге берешек</w:t>
            </w:r>
          </w:p>
        </w:tc>
        <w:tc>
          <w:tcPr>
            <w:tcW w:w="1701" w:type="dxa"/>
            <w:vAlign w:val="center"/>
          </w:tcPr>
          <w:p w:rsidR="00FD7DC2" w:rsidRDefault="00FD7DC2" w:rsidP="00923158">
            <w:pPr>
              <w:spacing w:after="0" w:line="240" w:lineRule="auto"/>
              <w:jc w:val="center"/>
            </w:pPr>
            <w:r>
              <w:rPr>
                <w:sz w:val="22"/>
              </w:rPr>
              <w:t>450</w:t>
            </w:r>
          </w:p>
        </w:tc>
        <w:tc>
          <w:tcPr>
            <w:tcW w:w="1701" w:type="dxa"/>
            <w:vAlign w:val="center"/>
          </w:tcPr>
          <w:p w:rsidR="00FD7DC2" w:rsidRDefault="00FD7DC2" w:rsidP="00923158">
            <w:pPr>
              <w:spacing w:after="0" w:line="240" w:lineRule="auto"/>
              <w:jc w:val="center"/>
            </w:pPr>
            <w:r>
              <w:rPr>
                <w:sz w:val="22"/>
              </w:rPr>
              <w:t>620</w:t>
            </w:r>
          </w:p>
        </w:tc>
      </w:tr>
      <w:tr w:rsidR="00FD7DC2" w:rsidTr="00923158">
        <w:trPr>
          <w:cantSplit/>
          <w:jc w:val="center"/>
        </w:trPr>
        <w:tc>
          <w:tcPr>
            <w:tcW w:w="6066" w:type="dxa"/>
            <w:vAlign w:val="center"/>
          </w:tcPr>
          <w:p w:rsidR="00FD7DC2" w:rsidRDefault="00FD7DC2" w:rsidP="00923158">
            <w:pPr>
              <w:spacing w:after="0" w:line="240" w:lineRule="auto"/>
            </w:pPr>
            <w:r>
              <w:rPr>
                <w:sz w:val="22"/>
              </w:rPr>
              <w:t>Жарғылық капитал</w:t>
            </w:r>
          </w:p>
        </w:tc>
        <w:tc>
          <w:tcPr>
            <w:tcW w:w="1701" w:type="dxa"/>
            <w:vAlign w:val="center"/>
          </w:tcPr>
          <w:p w:rsidR="00FD7DC2" w:rsidRDefault="00FD7DC2" w:rsidP="00923158">
            <w:pPr>
              <w:spacing w:after="0" w:line="240" w:lineRule="auto"/>
              <w:jc w:val="center"/>
            </w:pPr>
            <w:r>
              <w:rPr>
                <w:sz w:val="22"/>
              </w:rPr>
              <w:t>1 500</w:t>
            </w:r>
          </w:p>
        </w:tc>
        <w:tc>
          <w:tcPr>
            <w:tcW w:w="1701" w:type="dxa"/>
            <w:vAlign w:val="center"/>
          </w:tcPr>
          <w:p w:rsidR="00FD7DC2" w:rsidRDefault="00FD7DC2" w:rsidP="00923158">
            <w:pPr>
              <w:spacing w:after="0" w:line="240" w:lineRule="auto"/>
              <w:jc w:val="center"/>
            </w:pPr>
            <w:r>
              <w:rPr>
                <w:sz w:val="22"/>
              </w:rPr>
              <w:t>Есептеңіз</w:t>
            </w:r>
          </w:p>
        </w:tc>
      </w:tr>
      <w:tr w:rsidR="00FD7DC2" w:rsidTr="00923158">
        <w:trPr>
          <w:cantSplit/>
          <w:jc w:val="center"/>
        </w:trPr>
        <w:tc>
          <w:tcPr>
            <w:tcW w:w="6066" w:type="dxa"/>
            <w:vAlign w:val="center"/>
          </w:tcPr>
          <w:p w:rsidR="00FD7DC2" w:rsidRDefault="00FD7DC2" w:rsidP="00923158">
            <w:pPr>
              <w:spacing w:after="0" w:line="240" w:lineRule="auto"/>
            </w:pPr>
            <w:r>
              <w:rPr>
                <w:sz w:val="22"/>
              </w:rPr>
              <w:t>Бөлінбеген пайда</w:t>
            </w:r>
          </w:p>
        </w:tc>
        <w:tc>
          <w:tcPr>
            <w:tcW w:w="1701" w:type="dxa"/>
            <w:vAlign w:val="center"/>
          </w:tcPr>
          <w:p w:rsidR="00FD7DC2" w:rsidRDefault="00FD7DC2" w:rsidP="00923158">
            <w:pPr>
              <w:spacing w:after="0" w:line="240" w:lineRule="auto"/>
              <w:jc w:val="center"/>
            </w:pPr>
            <w:r>
              <w:rPr>
                <w:sz w:val="22"/>
              </w:rPr>
              <w:t>550</w:t>
            </w:r>
          </w:p>
        </w:tc>
        <w:tc>
          <w:tcPr>
            <w:tcW w:w="1701" w:type="dxa"/>
            <w:vAlign w:val="center"/>
          </w:tcPr>
          <w:p w:rsidR="00FD7DC2" w:rsidRDefault="00FD7DC2" w:rsidP="00923158">
            <w:pPr>
              <w:spacing w:after="0" w:line="240" w:lineRule="auto"/>
              <w:jc w:val="center"/>
            </w:pPr>
            <w:r>
              <w:rPr>
                <w:sz w:val="22"/>
              </w:rPr>
              <w:t>Есептеңіз</w:t>
            </w:r>
          </w:p>
        </w:tc>
      </w:tr>
    </w:tbl>
    <w:p w:rsidR="00FD7DC2" w:rsidRDefault="00FD7DC2" w:rsidP="00FD7DC2">
      <w:pPr>
        <w:spacing w:after="40" w:line="20" w:lineRule="exact"/>
      </w:pPr>
    </w:p>
    <w:p w:rsidR="00FD7DC2" w:rsidRDefault="00FD7DC2" w:rsidP="00FD7DC2">
      <w:pPr>
        <w:ind w:firstLine="709"/>
        <w:jc w:val="both"/>
      </w:pPr>
      <w:r>
        <w:rPr>
          <w:szCs w:val="24"/>
        </w:rPr>
        <w:t>Кейінгі оқиғаларға дейінгі операциялық пайда 1 080, пайыз шығысы 100, табыс салығы шығысы 180, таза пайда 800. Операциялық пайдаға амортизация шығысы 250 және негізгі құрал сатудан пайда 50 енгізілген. Пайыз бен салық шығысы толық төленген. Басқа ақшалай емес баптар, айналым капиталы өзгерісі, өзге жиынтық кіріс және капитал резервтері жоқ.</w:t>
      </w:r>
    </w:p>
    <w:p w:rsidR="00FD7DC2" w:rsidRDefault="00FD7DC2" w:rsidP="00FD7DC2">
      <w:pPr>
        <w:pStyle w:val="1"/>
        <w:spacing w:before="180"/>
        <w:ind w:firstLine="709"/>
      </w:pPr>
      <w:r>
        <w:rPr>
          <w:rFonts w:ascii="Times New Roman" w:eastAsia="Times New Roman" w:hAnsi="Times New Roman" w:cs="Times New Roman"/>
          <w:szCs w:val="24"/>
        </w:rPr>
        <w:t>Есепті кезеңнен кейінгі оқиғалар</w:t>
      </w:r>
    </w:p>
    <w:p w:rsidR="00FD7DC2" w:rsidRDefault="00FD7DC2" w:rsidP="00FD7DC2">
      <w:pPr>
        <w:ind w:firstLine="709"/>
        <w:jc w:val="both"/>
      </w:pPr>
      <w:r>
        <w:rPr>
          <w:b/>
          <w:szCs w:val="24"/>
        </w:rPr>
        <w:t xml:space="preserve">А оқиғасы. </w:t>
      </w:r>
      <w:r>
        <w:rPr>
          <w:szCs w:val="24"/>
        </w:rPr>
        <w:t>20X2 жылғы 20 қаңтарда сатып алушы банкрот деп танылды. Құжаттар оның қаржылық қиындығы 20X1 жылғы 31 желтоқсанда болғанын растайды. Жыл соңындағы берешегінің 80 сомасынан 20 ғана өтеледі деп күтіледі. Бұл клиент бойынша резерв бұрын есептелмеген. Осы тапсырмада түзетудің табыс салығына әсері нөл деп алынады.</w:t>
      </w:r>
    </w:p>
    <w:p w:rsidR="00FD7DC2" w:rsidRDefault="00FD7DC2" w:rsidP="00FD7DC2">
      <w:pPr>
        <w:ind w:firstLine="709"/>
        <w:jc w:val="both"/>
      </w:pPr>
      <w:r>
        <w:rPr>
          <w:b/>
          <w:szCs w:val="24"/>
        </w:rPr>
        <w:t xml:space="preserve">Б оқиғасы. </w:t>
      </w:r>
      <w:r>
        <w:rPr>
          <w:szCs w:val="24"/>
        </w:rPr>
        <w:t>20X2 жылғы 10 ақпанда күтпеген өрттен қойма бүлінді. Залал 300 және ол елеулі. Өртке әкелген жағдай 31 желтоқсаннан кейін туындаған. Есептілікті шығаруға рұқсат беру күні — 20X2 жылғы 15 наурыз. Оқиға 20X1 жылы ақша қозғалысын туғызбайды.</w:t>
      </w:r>
    </w:p>
    <w:p w:rsidR="00FD7DC2" w:rsidRDefault="00FD7DC2" w:rsidP="00FD7DC2">
      <w:pPr>
        <w:pStyle w:val="1"/>
        <w:pageBreakBefore/>
        <w:spacing w:before="180"/>
        <w:ind w:firstLine="709"/>
      </w:pPr>
      <w:r>
        <w:rPr>
          <w:rFonts w:ascii="Times New Roman" w:eastAsia="Times New Roman" w:hAnsi="Times New Roman" w:cs="Times New Roman"/>
          <w:szCs w:val="24"/>
        </w:rPr>
        <w:lastRenderedPageBreak/>
        <w:t xml:space="preserve">2 тапсырманы орындау </w:t>
      </w:r>
    </w:p>
    <w:p w:rsidR="00FD7DC2" w:rsidRDefault="00FD7DC2" w:rsidP="00FD7DC2">
      <w:pPr>
        <w:ind w:firstLine="709"/>
        <w:jc w:val="both"/>
      </w:pPr>
      <w:r>
        <w:rPr>
          <w:szCs w:val="24"/>
        </w:rPr>
        <w:t>7-дәрістегі IFRS 18 қолданылған тәсілді пайдаланыңыз: төленген пайыз бен дивидендті қаржыландыру қызметіне, табыс салығын операциялық қызметке жатқызыңыз. Жанама әдісті операциялық пайдадан бастаңыз. Дебиторлық берешектің жыл соңындағы таза сомасын қолданыңыз.</w:t>
      </w:r>
    </w:p>
    <w:p w:rsidR="00FD7DC2" w:rsidRDefault="00FD7DC2" w:rsidP="00FD7DC2">
      <w:pPr>
        <w:spacing w:after="80"/>
        <w:ind w:firstLine="709"/>
        <w:jc w:val="both"/>
      </w:pPr>
      <w:r>
        <w:rPr>
          <w:szCs w:val="24"/>
        </w:rPr>
        <w:t>1. А және Б оқиғаларын түзетілетін немесе түзетілмейтін оқиға ретінде жіктеңіз. А оқиғасы бойынша резервті, түзетілген операциялық және таза пайданы, дебиторлық берешектің таза сомасын есептеңіз. Б оқиғасы бойынша ашып көрсетілетін ақпаратты жазыңыз.</w:t>
      </w:r>
    </w:p>
    <w:p w:rsidR="00FD7DC2" w:rsidRDefault="00FD7DC2" w:rsidP="00FD7DC2">
      <w:pPr>
        <w:spacing w:after="80"/>
        <w:ind w:firstLine="709"/>
        <w:jc w:val="both"/>
      </w:pPr>
      <w:r>
        <w:rPr>
          <w:szCs w:val="24"/>
        </w:rPr>
        <w:t>2. Операциялық қызметтен ақша ағынын тікелей әдіспен есептеңіз. Ақша түсімі мен төлемдерді бөлек көрсетіңіз.</w:t>
      </w:r>
    </w:p>
    <w:p w:rsidR="00FD7DC2" w:rsidRDefault="00FD7DC2" w:rsidP="00FD7DC2">
      <w:pPr>
        <w:spacing w:after="80"/>
        <w:ind w:firstLine="709"/>
        <w:jc w:val="both"/>
      </w:pPr>
      <w:r>
        <w:rPr>
          <w:szCs w:val="24"/>
        </w:rPr>
        <w:t>3. Операциялық ақша ағынын жанама әдіспен есептеңіз. А оқиғасы ескерілген операциялық пайдадан бастаңыз. Амортизацияны, негізгі құрал сатудан пайданы, айналым капиталы өзгерістерін және төленген салықты ескеріңіз. Резервті таза дебиторлық берешек өзгерісінде қайта есептеп жібермеңіз.</w:t>
      </w:r>
    </w:p>
    <w:p w:rsidR="00FD7DC2" w:rsidRDefault="00FD7DC2" w:rsidP="00FD7DC2">
      <w:pPr>
        <w:spacing w:after="80"/>
        <w:ind w:firstLine="709"/>
        <w:jc w:val="both"/>
      </w:pPr>
      <w:r>
        <w:rPr>
          <w:szCs w:val="24"/>
        </w:rPr>
        <w:t>4. Инвестициялық және қаржыландыру қызметінен таза ақша ағынын есептеңіз. Ақша қаражатының таза өзгерісін және жыл соңындағы қалдығын анықтаңыз.</w:t>
      </w:r>
    </w:p>
    <w:p w:rsidR="00FD7DC2" w:rsidRDefault="00FD7DC2" w:rsidP="00FD7DC2">
      <w:pPr>
        <w:spacing w:after="80"/>
        <w:ind w:firstLine="709"/>
        <w:jc w:val="both"/>
      </w:pPr>
      <w:r>
        <w:rPr>
          <w:szCs w:val="24"/>
        </w:rPr>
        <w:t>5. Жарғылық капитал, бөлінбеген пайда және жалпы капитал бойынша жыл басы, өзгерістер және жыл соңы бағандары бар есеп құрыңыз. Түзетілген таза пайданы пайдаланыңыз.</w:t>
      </w:r>
    </w:p>
    <w:p w:rsidR="00FD7DC2" w:rsidRDefault="00FD7DC2" w:rsidP="00FD7DC2">
      <w:pPr>
        <w:spacing w:after="80"/>
        <w:ind w:firstLine="709"/>
        <w:jc w:val="both"/>
      </w:pPr>
      <w:r>
        <w:rPr>
          <w:szCs w:val="24"/>
        </w:rPr>
        <w:t>6. Таза пайда мен операциялық ақша ағынының айырмасын түсіндіріп, бір өтімділік қорытындысын жазыңыз.</w:t>
      </w:r>
    </w:p>
    <w:p w:rsidR="008C589B" w:rsidRDefault="008C589B">
      <w:bookmarkStart w:id="0" w:name="_GoBack"/>
      <w:bookmarkEnd w:id="0"/>
    </w:p>
    <w:sectPr w:rsidR="008C589B">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144"/>
    <w:rsid w:val="005A6144"/>
    <w:rsid w:val="006C1D2D"/>
    <w:rsid w:val="008C589B"/>
    <w:rsid w:val="00FD7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EB1546-BA0F-406A-8FCB-A9F03BDF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7DC2"/>
    <w:pPr>
      <w:spacing w:after="100" w:line="264" w:lineRule="auto"/>
    </w:pPr>
    <w:rPr>
      <w:rFonts w:eastAsia="Times New Roman"/>
      <w:color w:val="000000"/>
      <w:szCs w:val="22"/>
      <w:lang w:val="kk-KZ"/>
    </w:rPr>
  </w:style>
  <w:style w:type="paragraph" w:styleId="1">
    <w:name w:val="heading 1"/>
    <w:basedOn w:val="a"/>
    <w:next w:val="a"/>
    <w:link w:val="10"/>
    <w:uiPriority w:val="9"/>
    <w:qFormat/>
    <w:rsid w:val="00FD7DC2"/>
    <w:pPr>
      <w:keepNext/>
      <w:keepLines/>
      <w:spacing w:before="200"/>
      <w:outlineLvl w:val="0"/>
    </w:pPr>
    <w:rPr>
      <w:rFonts w:asciiTheme="majorHAnsi" w:eastAsiaTheme="majorEastAsia" w:hAnsiTheme="majorHAnsi" w:cstheme="majorBid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D7DC2"/>
    <w:rPr>
      <w:rFonts w:asciiTheme="majorHAnsi" w:eastAsiaTheme="majorEastAsia" w:hAnsiTheme="majorHAnsi" w:cstheme="majorBidi"/>
      <w:b/>
      <w:bCs/>
      <w:color w:val="000000"/>
      <w:szCs w:val="28"/>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488</Words>
  <Characters>2784</Characters>
  <Application>Microsoft Office Word</Application>
  <DocSecurity>0</DocSecurity>
  <Lines>23</Lines>
  <Paragraphs>6</Paragraphs>
  <ScaleCrop>false</ScaleCrop>
  <Company>diakov.net</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Гульжан Байтикенова</dc:creator>
  <cp:keywords/>
  <dc:description/>
  <cp:lastModifiedBy>Гульжан Байтикенова</cp:lastModifiedBy>
  <cp:revision>2</cp:revision>
  <dcterms:created xsi:type="dcterms:W3CDTF">2026-10-21T07:19:00Z</dcterms:created>
  <dcterms:modified xsi:type="dcterms:W3CDTF">2026-10-21T07:19:00Z</dcterms:modified>
</cp:coreProperties>
</file>